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TRANSULNAR INTERVENTIONS </w:t>
      </w:r>
    </w:p>
    <w:p w:rsidR="00B921ED" w:rsidRDefault="00B921ED" w:rsidP="003F41B9">
      <w:pPr>
        <w:widowControl w:val="0"/>
        <w:autoSpaceDE w:val="0"/>
        <w:autoSpaceDN w:val="0"/>
        <w:adjustRightInd w:val="0"/>
      </w:pPr>
      <w:r w:rsidRPr="003F41B9">
        <w:rPr>
          <w:b/>
          <w:bCs/>
          <w:u w:val="single"/>
        </w:rPr>
        <w:t>E</w:t>
      </w:r>
      <w:r w:rsidR="003F41B9" w:rsidRPr="003F41B9">
        <w:rPr>
          <w:b/>
          <w:bCs/>
          <w:u w:val="single"/>
        </w:rPr>
        <w:t>.</w:t>
      </w:r>
      <w:r w:rsidRPr="003F41B9">
        <w:rPr>
          <w:b/>
          <w:bCs/>
          <w:u w:val="single"/>
        </w:rPr>
        <w:t xml:space="preserve"> </w:t>
      </w:r>
      <w:proofErr w:type="spellStart"/>
      <w:r w:rsidRPr="003F41B9">
        <w:rPr>
          <w:b/>
          <w:bCs/>
          <w:u w:val="single"/>
        </w:rPr>
        <w:t>Kaluski</w:t>
      </w:r>
      <w:proofErr w:type="spellEnd"/>
      <w:r>
        <w:t xml:space="preserve">, M. Singh, S. </w:t>
      </w:r>
      <w:proofErr w:type="spellStart"/>
      <w:r>
        <w:t>Sattur</w:t>
      </w:r>
      <w:proofErr w:type="spellEnd"/>
    </w:p>
    <w:p w:rsidR="00B921ED" w:rsidRDefault="00B921ED">
      <w:pPr>
        <w:widowControl w:val="0"/>
        <w:autoSpaceDE w:val="0"/>
        <w:autoSpaceDN w:val="0"/>
        <w:adjustRightInd w:val="0"/>
        <w:rPr>
          <w:color w:val="503820"/>
        </w:rPr>
      </w:pPr>
      <w:r>
        <w:rPr>
          <w:color w:val="000000"/>
        </w:rPr>
        <w:t>Guthrie Health System</w:t>
      </w:r>
      <w:r w:rsidR="003F41B9">
        <w:rPr>
          <w:color w:val="000000"/>
        </w:rPr>
        <w:t>,</w:t>
      </w:r>
      <w:r>
        <w:rPr>
          <w:color w:val="000000"/>
        </w:rPr>
        <w:t xml:space="preserve"> PA</w:t>
      </w:r>
      <w:r w:rsidR="003F41B9">
        <w:rPr>
          <w:color w:val="000000"/>
        </w:rPr>
        <w:t>,</w:t>
      </w:r>
      <w:r>
        <w:rPr>
          <w:color w:val="000000"/>
        </w:rPr>
        <w:t xml:space="preserve"> USA </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The use of </w:t>
      </w:r>
      <w:proofErr w:type="spellStart"/>
      <w:r>
        <w:t>transradial</w:t>
      </w:r>
      <w:proofErr w:type="spellEnd"/>
      <w:r>
        <w:t xml:space="preserve"> access for diagnostic and therapeutic interventions has dramatically increased in the recent years and has become the preferred approach for coronary angiography and intervention. The ulnar artery is similar in diameter however is somewhat deeper than the radial artery and adjacent to the ulnar nerve. Although </w:t>
      </w:r>
      <w:proofErr w:type="spellStart"/>
      <w:r>
        <w:t>transulnar</w:t>
      </w:r>
      <w:proofErr w:type="spellEnd"/>
      <w:r>
        <w:t xml:space="preserve"> approach can serve as an alternative strategy it is infrequently taught and rarely (&lt;1%)</w:t>
      </w:r>
      <w:r w:rsidR="003F41B9">
        <w:t xml:space="preserve"> </w:t>
      </w:r>
      <w:r w:rsidR="00BD66A4">
        <w:t xml:space="preserve">   </w:t>
      </w:r>
      <w:bookmarkStart w:id="0" w:name="_GoBack"/>
      <w:bookmarkEnd w:id="0"/>
      <w:r>
        <w:t xml:space="preserve">used. We performed a detailed search and identified all key studies in which the </w:t>
      </w:r>
      <w:proofErr w:type="spellStart"/>
      <w:r>
        <w:t>transulnar</w:t>
      </w:r>
      <w:proofErr w:type="spellEnd"/>
      <w:r>
        <w:t xml:space="preserve"> approach </w:t>
      </w:r>
      <w:proofErr w:type="gramStart"/>
      <w:r>
        <w:t>was</w:t>
      </w:r>
      <w:proofErr w:type="gramEnd"/>
      <w:r>
        <w:t xml:space="preserve"> used (n=3,512). The procedural success of </w:t>
      </w:r>
      <w:proofErr w:type="spellStart"/>
      <w:r>
        <w:t>transulnar</w:t>
      </w:r>
      <w:proofErr w:type="spellEnd"/>
      <w:r>
        <w:t xml:space="preserve"> approach (68-96%) is slightly inferior to the </w:t>
      </w:r>
      <w:proofErr w:type="spellStart"/>
      <w:r>
        <w:t>transradial</w:t>
      </w:r>
      <w:proofErr w:type="spellEnd"/>
      <w:r>
        <w:t xml:space="preserve"> approach in certain centers. The equipment and medications used, safety, efficacy and type of complications observed are similar to </w:t>
      </w:r>
      <w:proofErr w:type="spellStart"/>
      <w:r>
        <w:t>transradial</w:t>
      </w:r>
      <w:proofErr w:type="spellEnd"/>
      <w:r>
        <w:t xml:space="preserve"> interventions. The patient-centered, astute and versatile and interventional cardiologist should master </w:t>
      </w:r>
      <w:proofErr w:type="spellStart"/>
      <w:r>
        <w:t>transulnar</w:t>
      </w:r>
      <w:proofErr w:type="spellEnd"/>
      <w:r>
        <w:t xml:space="preserve"> interventions to better serve is patients. Dedication education and tools (like ultrasound) may further enhance the success rate and popularity of the </w:t>
      </w:r>
      <w:proofErr w:type="spellStart"/>
      <w:r>
        <w:t>transulnar</w:t>
      </w:r>
      <w:proofErr w:type="spellEnd"/>
      <w:r>
        <w:t xml:space="preserve"> approach.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2A" w:rsidRDefault="00172B2A" w:rsidP="003F41B9">
      <w:r>
        <w:separator/>
      </w:r>
    </w:p>
  </w:endnote>
  <w:endnote w:type="continuationSeparator" w:id="0">
    <w:p w:rsidR="00172B2A" w:rsidRDefault="00172B2A" w:rsidP="003F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2A" w:rsidRDefault="00172B2A" w:rsidP="003F41B9">
      <w:r>
        <w:separator/>
      </w:r>
    </w:p>
  </w:footnote>
  <w:footnote w:type="continuationSeparator" w:id="0">
    <w:p w:rsidR="00172B2A" w:rsidRDefault="00172B2A" w:rsidP="003F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B9" w:rsidRDefault="003F41B9" w:rsidP="003F41B9">
    <w:pPr>
      <w:pStyle w:val="Header"/>
    </w:pPr>
    <w:r>
      <w:t xml:space="preserve">3033     Cat: </w:t>
    </w:r>
    <w:r>
      <w:rPr>
        <w:rFonts w:ascii="Arial" w:hAnsi="Arial" w:cs="Arial"/>
        <w:color w:val="222222"/>
        <w:sz w:val="19"/>
        <w:szCs w:val="19"/>
        <w:shd w:val="clear" w:color="auto" w:fill="FFFFFF"/>
      </w:rPr>
      <w:t xml:space="preserve">Angioplasty or surgery for </w:t>
    </w:r>
    <w:proofErr w:type="spellStart"/>
    <w:r>
      <w:rPr>
        <w:rFonts w:ascii="Arial" w:hAnsi="Arial" w:cs="Arial"/>
        <w:color w:val="222222"/>
        <w:sz w:val="19"/>
        <w:szCs w:val="19"/>
        <w:shd w:val="clear" w:color="auto" w:fill="FFFFFF"/>
      </w:rPr>
      <w:t>multivessel</w:t>
    </w:r>
    <w:proofErr w:type="spellEnd"/>
    <w:r>
      <w:rPr>
        <w:rFonts w:ascii="Arial" w:hAnsi="Arial" w:cs="Arial"/>
        <w:color w:val="222222"/>
        <w:sz w:val="19"/>
        <w:szCs w:val="19"/>
        <w:shd w:val="clear" w:color="auto" w:fill="FFFFFF"/>
      </w:rPr>
      <w:t xml:space="preserve"> coronary artery disease</w:t>
    </w:r>
  </w:p>
  <w:p w:rsidR="003F41B9" w:rsidRDefault="003F4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72B2A"/>
    <w:rsid w:val="003F41B9"/>
    <w:rsid w:val="00447B2F"/>
    <w:rsid w:val="00B921ED"/>
    <w:rsid w:val="00BD66A4"/>
    <w:rsid w:val="00F4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BD9140-9113-4502-B40A-398DE479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1B9"/>
    <w:pPr>
      <w:tabs>
        <w:tab w:val="center" w:pos="4680"/>
        <w:tab w:val="right" w:pos="9360"/>
      </w:tabs>
    </w:pPr>
  </w:style>
  <w:style w:type="character" w:customStyle="1" w:styleId="HeaderChar">
    <w:name w:val="Header Char"/>
    <w:basedOn w:val="DefaultParagraphFont"/>
    <w:link w:val="Header"/>
    <w:uiPriority w:val="99"/>
    <w:rsid w:val="003F41B9"/>
    <w:rPr>
      <w:sz w:val="24"/>
      <w:szCs w:val="24"/>
    </w:rPr>
  </w:style>
  <w:style w:type="paragraph" w:styleId="Footer">
    <w:name w:val="footer"/>
    <w:basedOn w:val="Normal"/>
    <w:link w:val="FooterChar"/>
    <w:uiPriority w:val="99"/>
    <w:unhideWhenUsed/>
    <w:rsid w:val="003F41B9"/>
    <w:pPr>
      <w:tabs>
        <w:tab w:val="center" w:pos="4680"/>
        <w:tab w:val="right" w:pos="9360"/>
      </w:tabs>
    </w:pPr>
  </w:style>
  <w:style w:type="character" w:customStyle="1" w:styleId="FooterChar">
    <w:name w:val="Footer Char"/>
    <w:basedOn w:val="DefaultParagraphFont"/>
    <w:link w:val="Footer"/>
    <w:uiPriority w:val="99"/>
    <w:rsid w:val="003F41B9"/>
    <w:rPr>
      <w:sz w:val="24"/>
      <w:szCs w:val="24"/>
    </w:rPr>
  </w:style>
  <w:style w:type="paragraph" w:styleId="BalloonText">
    <w:name w:val="Balloon Text"/>
    <w:basedOn w:val="Normal"/>
    <w:link w:val="BalloonTextChar"/>
    <w:uiPriority w:val="99"/>
    <w:semiHidden/>
    <w:unhideWhenUsed/>
    <w:rsid w:val="00BD6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2016-02-17T15:01:00Z</cp:lastPrinted>
  <dcterms:created xsi:type="dcterms:W3CDTF">2016-02-17T14:52:00Z</dcterms:created>
  <dcterms:modified xsi:type="dcterms:W3CDTF">2016-02-17T15:04:00Z</dcterms:modified>
</cp:coreProperties>
</file>